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DA7B04">
        <w:trPr>
          <w:trHeight w:hRule="exact" w:val="2136"/>
        </w:trPr>
        <w:tc>
          <w:tcPr>
            <w:tcW w:w="426" w:type="dxa"/>
          </w:tcPr>
          <w:p w:rsidR="00DA7B04" w:rsidRDefault="00DA7B04"/>
        </w:tc>
        <w:tc>
          <w:tcPr>
            <w:tcW w:w="710" w:type="dxa"/>
          </w:tcPr>
          <w:p w:rsidR="00DA7B04" w:rsidRDefault="00DA7B04"/>
        </w:tc>
        <w:tc>
          <w:tcPr>
            <w:tcW w:w="1419" w:type="dxa"/>
          </w:tcPr>
          <w:p w:rsidR="00DA7B04" w:rsidRDefault="00DA7B04"/>
        </w:tc>
        <w:tc>
          <w:tcPr>
            <w:tcW w:w="1419" w:type="dxa"/>
          </w:tcPr>
          <w:p w:rsidR="00DA7B04" w:rsidRDefault="00DA7B04"/>
        </w:tc>
        <w:tc>
          <w:tcPr>
            <w:tcW w:w="851" w:type="dxa"/>
          </w:tcPr>
          <w:p w:rsidR="00DA7B04" w:rsidRDefault="00DA7B0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both"/>
              <w:rPr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28.03.2022 №28.</w:t>
            </w:r>
          </w:p>
          <w:p w:rsidR="00DA7B04" w:rsidRPr="00AD045D" w:rsidRDefault="00DA7B04">
            <w:pPr>
              <w:spacing w:after="0" w:line="240" w:lineRule="auto"/>
              <w:jc w:val="both"/>
              <w:rPr>
                <w:lang w:val="ru-RU"/>
              </w:rPr>
            </w:pPr>
          </w:p>
          <w:p w:rsidR="00DA7B04" w:rsidRDefault="00AD045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A7B0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A7B04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A7B04" w:rsidRPr="00AD045D">
        <w:trPr>
          <w:trHeight w:hRule="exact" w:val="991"/>
        </w:trPr>
        <w:tc>
          <w:tcPr>
            <w:tcW w:w="426" w:type="dxa"/>
          </w:tcPr>
          <w:p w:rsidR="00DA7B04" w:rsidRDefault="00DA7B04"/>
        </w:tc>
        <w:tc>
          <w:tcPr>
            <w:tcW w:w="710" w:type="dxa"/>
          </w:tcPr>
          <w:p w:rsidR="00DA7B04" w:rsidRDefault="00DA7B04"/>
        </w:tc>
        <w:tc>
          <w:tcPr>
            <w:tcW w:w="1419" w:type="dxa"/>
          </w:tcPr>
          <w:p w:rsidR="00DA7B04" w:rsidRDefault="00DA7B04"/>
        </w:tc>
        <w:tc>
          <w:tcPr>
            <w:tcW w:w="1419" w:type="dxa"/>
          </w:tcPr>
          <w:p w:rsidR="00DA7B04" w:rsidRDefault="00DA7B04"/>
        </w:tc>
        <w:tc>
          <w:tcPr>
            <w:tcW w:w="851" w:type="dxa"/>
          </w:tcPr>
          <w:p w:rsidR="00DA7B04" w:rsidRDefault="00DA7B04"/>
        </w:tc>
        <w:tc>
          <w:tcPr>
            <w:tcW w:w="285" w:type="dxa"/>
          </w:tcPr>
          <w:p w:rsidR="00DA7B04" w:rsidRDefault="00DA7B04"/>
        </w:tc>
        <w:tc>
          <w:tcPr>
            <w:tcW w:w="1277" w:type="dxa"/>
          </w:tcPr>
          <w:p w:rsidR="00DA7B04" w:rsidRDefault="00DA7B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A7B04" w:rsidRPr="00AD045D" w:rsidRDefault="00DA7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A7B04">
        <w:trPr>
          <w:trHeight w:hRule="exact" w:val="277"/>
        </w:trPr>
        <w:tc>
          <w:tcPr>
            <w:tcW w:w="426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A7B04">
        <w:trPr>
          <w:trHeight w:hRule="exact" w:val="277"/>
        </w:trPr>
        <w:tc>
          <w:tcPr>
            <w:tcW w:w="426" w:type="dxa"/>
          </w:tcPr>
          <w:p w:rsidR="00DA7B04" w:rsidRDefault="00DA7B04"/>
        </w:tc>
        <w:tc>
          <w:tcPr>
            <w:tcW w:w="710" w:type="dxa"/>
          </w:tcPr>
          <w:p w:rsidR="00DA7B04" w:rsidRDefault="00DA7B04"/>
        </w:tc>
        <w:tc>
          <w:tcPr>
            <w:tcW w:w="1419" w:type="dxa"/>
          </w:tcPr>
          <w:p w:rsidR="00DA7B04" w:rsidRDefault="00DA7B04"/>
        </w:tc>
        <w:tc>
          <w:tcPr>
            <w:tcW w:w="1419" w:type="dxa"/>
          </w:tcPr>
          <w:p w:rsidR="00DA7B04" w:rsidRDefault="00DA7B04"/>
        </w:tc>
        <w:tc>
          <w:tcPr>
            <w:tcW w:w="851" w:type="dxa"/>
          </w:tcPr>
          <w:p w:rsidR="00DA7B04" w:rsidRDefault="00DA7B04"/>
        </w:tc>
        <w:tc>
          <w:tcPr>
            <w:tcW w:w="285" w:type="dxa"/>
          </w:tcPr>
          <w:p w:rsidR="00DA7B04" w:rsidRDefault="00DA7B04"/>
        </w:tc>
        <w:tc>
          <w:tcPr>
            <w:tcW w:w="1277" w:type="dxa"/>
          </w:tcPr>
          <w:p w:rsidR="00DA7B04" w:rsidRDefault="00DA7B04"/>
        </w:tc>
        <w:tc>
          <w:tcPr>
            <w:tcW w:w="993" w:type="dxa"/>
          </w:tcPr>
          <w:p w:rsidR="00DA7B04" w:rsidRDefault="00DA7B04"/>
        </w:tc>
        <w:tc>
          <w:tcPr>
            <w:tcW w:w="2836" w:type="dxa"/>
          </w:tcPr>
          <w:p w:rsidR="00DA7B04" w:rsidRDefault="00DA7B04"/>
        </w:tc>
      </w:tr>
      <w:tr w:rsidR="00DA7B0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A7B04" w:rsidRPr="00AD045D">
        <w:trPr>
          <w:trHeight w:hRule="exact" w:val="1135"/>
        </w:trPr>
        <w:tc>
          <w:tcPr>
            <w:tcW w:w="426" w:type="dxa"/>
          </w:tcPr>
          <w:p w:rsidR="00DA7B04" w:rsidRDefault="00DA7B04"/>
        </w:tc>
        <w:tc>
          <w:tcPr>
            <w:tcW w:w="710" w:type="dxa"/>
          </w:tcPr>
          <w:p w:rsidR="00DA7B04" w:rsidRDefault="00DA7B04"/>
        </w:tc>
        <w:tc>
          <w:tcPr>
            <w:tcW w:w="1419" w:type="dxa"/>
          </w:tcPr>
          <w:p w:rsidR="00DA7B04" w:rsidRDefault="00DA7B0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Экспертная деятельность психолога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Б1.О.ДВ.01.01</w:t>
            </w:r>
          </w:p>
        </w:tc>
        <w:tc>
          <w:tcPr>
            <w:tcW w:w="2836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</w:tr>
      <w:tr w:rsidR="00DA7B0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A7B04" w:rsidRPr="00AD045D">
        <w:trPr>
          <w:trHeight w:hRule="exact" w:val="1125"/>
        </w:trPr>
        <w:tc>
          <w:tcPr>
            <w:tcW w:w="426" w:type="dxa"/>
          </w:tcPr>
          <w:p w:rsidR="00DA7B04" w:rsidRDefault="00DA7B0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37.04.01 Психология (высшее образование - магистратура)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просвещение в образовании и социальной сфере»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A7B04" w:rsidRPr="00AD045D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A7B0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A7B04" w:rsidRDefault="00DA7B04"/>
        </w:tc>
        <w:tc>
          <w:tcPr>
            <w:tcW w:w="285" w:type="dxa"/>
          </w:tcPr>
          <w:p w:rsidR="00DA7B04" w:rsidRDefault="00DA7B04"/>
        </w:tc>
        <w:tc>
          <w:tcPr>
            <w:tcW w:w="1277" w:type="dxa"/>
          </w:tcPr>
          <w:p w:rsidR="00DA7B04" w:rsidRDefault="00DA7B04"/>
        </w:tc>
        <w:tc>
          <w:tcPr>
            <w:tcW w:w="993" w:type="dxa"/>
          </w:tcPr>
          <w:p w:rsidR="00DA7B04" w:rsidRDefault="00DA7B04"/>
        </w:tc>
        <w:tc>
          <w:tcPr>
            <w:tcW w:w="2836" w:type="dxa"/>
          </w:tcPr>
          <w:p w:rsidR="00DA7B04" w:rsidRDefault="00DA7B04"/>
        </w:tc>
      </w:tr>
      <w:tr w:rsidR="00DA7B04">
        <w:trPr>
          <w:trHeight w:hRule="exact" w:val="155"/>
        </w:trPr>
        <w:tc>
          <w:tcPr>
            <w:tcW w:w="426" w:type="dxa"/>
          </w:tcPr>
          <w:p w:rsidR="00DA7B04" w:rsidRDefault="00DA7B04"/>
        </w:tc>
        <w:tc>
          <w:tcPr>
            <w:tcW w:w="710" w:type="dxa"/>
          </w:tcPr>
          <w:p w:rsidR="00DA7B04" w:rsidRDefault="00DA7B04"/>
        </w:tc>
        <w:tc>
          <w:tcPr>
            <w:tcW w:w="1419" w:type="dxa"/>
          </w:tcPr>
          <w:p w:rsidR="00DA7B04" w:rsidRDefault="00DA7B04"/>
        </w:tc>
        <w:tc>
          <w:tcPr>
            <w:tcW w:w="1419" w:type="dxa"/>
          </w:tcPr>
          <w:p w:rsidR="00DA7B04" w:rsidRDefault="00DA7B04"/>
        </w:tc>
        <w:tc>
          <w:tcPr>
            <w:tcW w:w="851" w:type="dxa"/>
          </w:tcPr>
          <w:p w:rsidR="00DA7B04" w:rsidRDefault="00DA7B04"/>
        </w:tc>
        <w:tc>
          <w:tcPr>
            <w:tcW w:w="285" w:type="dxa"/>
          </w:tcPr>
          <w:p w:rsidR="00DA7B04" w:rsidRDefault="00DA7B04"/>
        </w:tc>
        <w:tc>
          <w:tcPr>
            <w:tcW w:w="1277" w:type="dxa"/>
          </w:tcPr>
          <w:p w:rsidR="00DA7B04" w:rsidRDefault="00DA7B04"/>
        </w:tc>
        <w:tc>
          <w:tcPr>
            <w:tcW w:w="993" w:type="dxa"/>
          </w:tcPr>
          <w:p w:rsidR="00DA7B04" w:rsidRDefault="00DA7B04"/>
        </w:tc>
        <w:tc>
          <w:tcPr>
            <w:tcW w:w="2836" w:type="dxa"/>
          </w:tcPr>
          <w:p w:rsidR="00DA7B04" w:rsidRDefault="00DA7B04"/>
        </w:tc>
      </w:tr>
      <w:tr w:rsidR="00DA7B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A7B04" w:rsidRPr="00AD045D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A7B04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DA7B04" w:rsidRPr="00AD045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научно-исследовательский, просветительско- профилактический, консультативный, педагогический</w:t>
            </w:r>
          </w:p>
        </w:tc>
      </w:tr>
      <w:tr w:rsidR="00DA7B04" w:rsidRPr="00AD045D">
        <w:trPr>
          <w:trHeight w:hRule="exact" w:val="577"/>
        </w:trPr>
        <w:tc>
          <w:tcPr>
            <w:tcW w:w="426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rPr>
                <w:lang w:val="ru-RU"/>
              </w:rPr>
            </w:pPr>
          </w:p>
        </w:tc>
      </w:tr>
      <w:tr w:rsidR="00DA7B04" w:rsidRPr="00AD045D">
        <w:trPr>
          <w:trHeight w:hRule="exact" w:val="2720"/>
        </w:trPr>
        <w:tc>
          <w:tcPr>
            <w:tcW w:w="426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</w:tr>
      <w:tr w:rsidR="00DA7B0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A7B0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A7B04" w:rsidRPr="00AD045D" w:rsidRDefault="00DA7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A7B04" w:rsidRPr="00AD045D" w:rsidRDefault="00DA7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A7B04" w:rsidRDefault="00AD0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A7B0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A7B04" w:rsidRPr="00AD045D" w:rsidRDefault="00DA7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DA7B04" w:rsidRPr="00AD045D" w:rsidRDefault="00DA7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A7B04" w:rsidRPr="00AD045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A7B04" w:rsidRPr="00AD045D" w:rsidRDefault="00AD045D">
      <w:pPr>
        <w:rPr>
          <w:sz w:val="0"/>
          <w:szCs w:val="0"/>
          <w:lang w:val="ru-RU"/>
        </w:rPr>
      </w:pPr>
      <w:r w:rsidRPr="00AD04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B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A7B04">
        <w:trPr>
          <w:trHeight w:hRule="exact" w:val="555"/>
        </w:trPr>
        <w:tc>
          <w:tcPr>
            <w:tcW w:w="9640" w:type="dxa"/>
          </w:tcPr>
          <w:p w:rsidR="00DA7B04" w:rsidRDefault="00DA7B04"/>
        </w:tc>
      </w:tr>
      <w:tr w:rsidR="00DA7B0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A7B04" w:rsidRDefault="00AD0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B04" w:rsidRPr="00AD04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A7B04" w:rsidRPr="00AD045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</w:t>
            </w:r>
            <w:r w:rsidR="00356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="00DA11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«Экспертная деятельность психолога» в течение 2022/2023 учебного года: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A7B04" w:rsidRPr="00AD045D" w:rsidRDefault="00AD045D">
      <w:pPr>
        <w:rPr>
          <w:sz w:val="0"/>
          <w:szCs w:val="0"/>
          <w:lang w:val="ru-RU"/>
        </w:rPr>
      </w:pPr>
      <w:r w:rsidRPr="00AD04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B04" w:rsidRPr="00AD045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Б1.О.ДВ.01.01 «Экспертная деятельность психолога».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A7B04" w:rsidRPr="00AD045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«Экспертная деятельность психолога»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A7B04" w:rsidRPr="00AD045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 w:rsidR="00DA7B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в реализации конкретных мероприятий профилактического, развивающего, коррекционного характера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требования к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DA7B04" w:rsidRPr="00AD04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DA7B04" w:rsidRPr="00AD045D">
        <w:trPr>
          <w:trHeight w:hRule="exact" w:val="277"/>
        </w:trPr>
        <w:tc>
          <w:tcPr>
            <w:tcW w:w="9640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</w:tr>
      <w:tr w:rsidR="00DA7B04" w:rsidRPr="00AD04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модели и методы супервизии для контроля и совершенствования профессиональной деятельности психолога</w:t>
            </w:r>
          </w:p>
        </w:tc>
      </w:tr>
      <w:tr w:rsidR="00DA7B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содержание профессиональной компетенции психолога, модели и методы супервизии</w:t>
            </w:r>
          </w:p>
        </w:tc>
      </w:tr>
      <w:tr w:rsidR="00DA7B04" w:rsidRPr="00AD04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оценивать  уровень профессиональной компетенции психолога, применять модели и методы супервизии для контроля и совершенствования профессиональной деятельности психолога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способами профессионального самообразования и саморазвития, моделями и методами супервизии</w:t>
            </w:r>
          </w:p>
        </w:tc>
      </w:tr>
      <w:tr w:rsidR="00DA7B04" w:rsidRPr="00AD045D">
        <w:trPr>
          <w:trHeight w:hRule="exact" w:val="277"/>
        </w:trPr>
        <w:tc>
          <w:tcPr>
            <w:tcW w:w="9640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DA7B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формирования концепции проекта в рамках обозначенной проблемы</w:t>
            </w:r>
          </w:p>
        </w:tc>
      </w:tr>
    </w:tbl>
    <w:p w:rsidR="00DA7B04" w:rsidRPr="00AD045D" w:rsidRDefault="00AD045D">
      <w:pPr>
        <w:rPr>
          <w:sz w:val="0"/>
          <w:szCs w:val="0"/>
          <w:lang w:val="ru-RU"/>
        </w:rPr>
      </w:pPr>
      <w:r w:rsidRPr="00AD04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УК-2.2 знать основные требования, предъявляемые к проектной работе и критерии оценки результатов проектной деятельности</w:t>
            </w:r>
          </w:p>
        </w:tc>
      </w:tr>
      <w:tr w:rsidR="00DA7B04" w:rsidRPr="00AD04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— разрабатывать концепцию проекта в рамках обозначенной проблемы, формулируя цель, задачи, актуальность, значимость (практическую, методическую и иную взависимости от типа проекта), ожидаемые результаты и возможные сферы их применения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предвидеть результат деятельности и планироватьдействия для достижения данного результата</w:t>
            </w:r>
          </w:p>
        </w:tc>
      </w:tr>
      <w:tr w:rsidR="00DA7B04" w:rsidRPr="00AD04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прогнозировать проблемные ситуации и риски в проектной деятельности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составления плана-графика реализации проекта в целом и плана-контроля его выполнения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навыками конструктивного преодоления возникающих разногласий и конфликтов</w:t>
            </w:r>
          </w:p>
        </w:tc>
      </w:tr>
      <w:tr w:rsidR="00DA7B04" w:rsidRPr="00AD045D">
        <w:trPr>
          <w:trHeight w:hRule="exact" w:val="277"/>
        </w:trPr>
        <w:tc>
          <w:tcPr>
            <w:tcW w:w="9640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</w:tr>
      <w:tr w:rsidR="00DA7B04" w:rsidRPr="00AD04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DA7B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общие формы организации деятельности коллектива, основы стратегического планирования работы коллектива для достижения поставленной цели</w:t>
            </w:r>
          </w:p>
        </w:tc>
      </w:tr>
      <w:tr w:rsidR="00DA7B04" w:rsidRPr="00AD04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психологию межличностных отношений в группах разного возраста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создавать в коллективе психологически безопасную доброжелательную среду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предвидеть результаты (последствия) как личных, так и коллективных действий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планировать командную работу, распределять поручения и делегировать полномочия членам команды</w:t>
            </w:r>
          </w:p>
        </w:tc>
      </w:tr>
      <w:tr w:rsidR="00DA7B04" w:rsidRPr="00AD04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навыками постановки цели в условиях командой работы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способами управления командной работой в решении поставленных задач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владеть навыками преодоления возникающих в коллективе разногласий, споров и конфликтов на основе учета интересов всех сторон</w:t>
            </w:r>
          </w:p>
        </w:tc>
      </w:tr>
      <w:tr w:rsidR="00DA7B04" w:rsidRPr="00AD045D">
        <w:trPr>
          <w:trHeight w:hRule="exact" w:val="277"/>
        </w:trPr>
        <w:tc>
          <w:tcPr>
            <w:tcW w:w="9640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</w:tr>
      <w:tr w:rsidR="00DA7B04" w:rsidRPr="00AD04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DA7B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механизмы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адекватно оценивать межкультурные диалоги в современном обществе; толерантно взаимодействовать с представителями различных культур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навыками формирования психологически-безопасной среды в профессиональной деятельности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навыками межкультурного взаимодействия с учетом разнообразия культур</w:t>
            </w:r>
          </w:p>
        </w:tc>
      </w:tr>
      <w:tr w:rsidR="00DA7B04" w:rsidRPr="00AD045D">
        <w:trPr>
          <w:trHeight w:hRule="exact" w:val="416"/>
        </w:trPr>
        <w:tc>
          <w:tcPr>
            <w:tcW w:w="9640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</w:tr>
      <w:tr w:rsidR="00DA7B04" w:rsidRPr="00AD04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A7B04">
        <w:trPr>
          <w:trHeight w:hRule="exact" w:val="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7B04" w:rsidRDefault="00AD0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Б1.О.ДВ.01.01 «Экспертная деятельность психолога»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 основной</w:t>
            </w:r>
          </w:p>
        </w:tc>
      </w:tr>
    </w:tbl>
    <w:p w:rsidR="00DA7B04" w:rsidRDefault="00AD0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A7B04" w:rsidRPr="00AD045D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  <w:tr w:rsidR="00DA7B04" w:rsidRPr="00AD045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A7B0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B04" w:rsidRDefault="00DA7B04"/>
        </w:tc>
      </w:tr>
      <w:tr w:rsidR="00DA7B04" w:rsidRPr="00AD045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B04" w:rsidRPr="00AD045D" w:rsidRDefault="00DA7B04">
            <w:pPr>
              <w:rPr>
                <w:lang w:val="ru-RU"/>
              </w:rPr>
            </w:pPr>
          </w:p>
        </w:tc>
      </w:tr>
      <w:tr w:rsidR="00DA7B04" w:rsidRPr="00AD045D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B04" w:rsidRPr="00AD045D" w:rsidRDefault="00AD045D">
            <w:pPr>
              <w:spacing w:after="0" w:line="240" w:lineRule="auto"/>
              <w:jc w:val="center"/>
              <w:rPr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lang w:val="ru-RU"/>
              </w:rPr>
              <w:t>Методы математической обработки в психологии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lang w:val="ru-RU"/>
              </w:rPr>
              <w:t>Практикум по методам социальной и педагогической психологии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lang w:val="ru-RU"/>
              </w:rPr>
              <w:t>Психология малой группы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 образования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B04" w:rsidRPr="00AD045D" w:rsidRDefault="00AD045D">
            <w:pPr>
              <w:spacing w:after="0" w:line="240" w:lineRule="auto"/>
              <w:jc w:val="center"/>
              <w:rPr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lang w:val="ru-RU"/>
              </w:rPr>
              <w:t>Методы математической обработки в психологии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lang w:val="ru-RU"/>
              </w:rPr>
              <w:t>Практикум по методам социальной и педагогической психологии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lang w:val="ru-RU"/>
              </w:rPr>
              <w:t>Психология малой группы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ОПК-5, ОПК-8, УК-2, УК-3, УК-5</w:t>
            </w:r>
          </w:p>
        </w:tc>
      </w:tr>
      <w:tr w:rsidR="00DA7B04" w:rsidRPr="00AD045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A7B0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A7B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A7B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7B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7B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A7B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A7B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7B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DA7B04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7B04" w:rsidRPr="00AD045D" w:rsidRDefault="00DA7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A7B04">
        <w:trPr>
          <w:trHeight w:hRule="exact" w:val="416"/>
        </w:trPr>
        <w:tc>
          <w:tcPr>
            <w:tcW w:w="3970" w:type="dxa"/>
          </w:tcPr>
          <w:p w:rsidR="00DA7B04" w:rsidRDefault="00DA7B04"/>
        </w:tc>
        <w:tc>
          <w:tcPr>
            <w:tcW w:w="1702" w:type="dxa"/>
          </w:tcPr>
          <w:p w:rsidR="00DA7B04" w:rsidRDefault="00DA7B04"/>
        </w:tc>
        <w:tc>
          <w:tcPr>
            <w:tcW w:w="1702" w:type="dxa"/>
          </w:tcPr>
          <w:p w:rsidR="00DA7B04" w:rsidRDefault="00DA7B04"/>
        </w:tc>
        <w:tc>
          <w:tcPr>
            <w:tcW w:w="426" w:type="dxa"/>
          </w:tcPr>
          <w:p w:rsidR="00DA7B04" w:rsidRDefault="00DA7B04"/>
        </w:tc>
        <w:tc>
          <w:tcPr>
            <w:tcW w:w="852" w:type="dxa"/>
          </w:tcPr>
          <w:p w:rsidR="00DA7B04" w:rsidRDefault="00DA7B04"/>
        </w:tc>
        <w:tc>
          <w:tcPr>
            <w:tcW w:w="993" w:type="dxa"/>
          </w:tcPr>
          <w:p w:rsidR="00DA7B04" w:rsidRDefault="00DA7B04"/>
        </w:tc>
      </w:tr>
      <w:tr w:rsidR="00DA7B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A7B0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7B04" w:rsidRDefault="00DA7B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7B04" w:rsidRDefault="00DA7B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7B04" w:rsidRDefault="00DA7B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7B04" w:rsidRDefault="00DA7B04"/>
        </w:tc>
      </w:tr>
      <w:tr w:rsidR="00DA7B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методологические основы психолого-педагогической экспертизы.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7B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вопросы проведения психолого- педагогических экспертиз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7B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экспертизы и экспертное сообщество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7B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и социально- организационные механизмы экспертизы.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7B0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Гуманитарные основания экспертизы в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7B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7B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развития образовательного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как объект 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7B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A7B04" w:rsidRDefault="00AD0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A7B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Теоретические и методологические основы психолого-педагогической экспертизы.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7B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вопросы проведения психолого- педагогических экспертиз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7B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экспертизы и экспертное сообщество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7B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и социально- организационные механизмы экспертизы.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7B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Гуманитарные основания экспертизы в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7B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7B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DA7B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A7B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развития образовательного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как объект 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7B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экспертиза профилактических и коррекционно- реабилитационных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7B0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DA7B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DA7B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A7B04" w:rsidRPr="00AD045D">
        <w:trPr>
          <w:trHeight w:hRule="exact" w:val="104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A7B04" w:rsidRPr="00AD045D" w:rsidRDefault="00AD04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D04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DA7B04" w:rsidRPr="00AD045D" w:rsidRDefault="00AD045D">
      <w:pPr>
        <w:rPr>
          <w:sz w:val="0"/>
          <w:szCs w:val="0"/>
          <w:lang w:val="ru-RU"/>
        </w:rPr>
      </w:pPr>
      <w:r w:rsidRPr="00AD04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B04" w:rsidRPr="00AD045D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A7B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A7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A7B04" w:rsidRPr="00AD04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методологические основы психолого-педагогической экспертизы.</w:t>
            </w:r>
          </w:p>
        </w:tc>
      </w:tr>
      <w:tr w:rsidR="00DA7B04" w:rsidRPr="00AD04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7B04" w:rsidRPr="00AD04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вопросы проведения психолого-педагогических экспертиз</w:t>
            </w:r>
          </w:p>
        </w:tc>
      </w:tr>
      <w:tr w:rsidR="00DA7B04" w:rsidRPr="00AD04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7B04" w:rsidRPr="00AD04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экспертизы и экспертное сообщество</w:t>
            </w:r>
          </w:p>
        </w:tc>
      </w:tr>
      <w:tr w:rsidR="00DA7B04" w:rsidRPr="00AD04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обеспечение и социально-организационные механизмы экспертизы.</w:t>
            </w:r>
          </w:p>
        </w:tc>
      </w:tr>
      <w:tr w:rsidR="00DA7B04" w:rsidRPr="00AD04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7B04" w:rsidRPr="00AD04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Гуманитарные основания экспертизы в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образовании.</w:t>
            </w:r>
          </w:p>
        </w:tc>
      </w:tr>
      <w:tr w:rsidR="00DA7B04" w:rsidRPr="00AD04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7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исследования</w:t>
            </w:r>
          </w:p>
        </w:tc>
      </w:tr>
      <w:tr w:rsidR="00DA7B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DA7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 развития образовательного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учреждения как объект экспертизы</w:t>
            </w:r>
          </w:p>
        </w:tc>
      </w:tr>
      <w:tr w:rsidR="00DA7B04" w:rsidRPr="00AD04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7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Экспертиза образовательных программ</w:t>
            </w:r>
          </w:p>
        </w:tc>
      </w:tr>
      <w:tr w:rsidR="00DA7B04">
        <w:trPr>
          <w:trHeight w:hRule="exact" w:val="15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«образовательная программа», ее назначение, содержание, структура. Миссия образовательного учреждения и «модель» выпускника.</w:t>
            </w:r>
          </w:p>
          <w:p w:rsidR="00DA7B04" w:rsidRDefault="00AD0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тенденции разработки и реализации образовательных программ. Основные недостатки. Отличие образовательной программы от других документов и процедур.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сертификации и другие нормативно-правовые основания образовательной</w:t>
            </w:r>
          </w:p>
        </w:tc>
      </w:tr>
    </w:tbl>
    <w:p w:rsidR="00DA7B04" w:rsidRDefault="00AD0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B04" w:rsidRPr="00AD045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программы. Критерии и показатели эффективности реализации образовательной программы. Значение разработки образовательной программы для различных субъектов образовательного процесса. Образовательная программа - механизм сближения учебной, воспитательной и развивающей функций образовательного учреждения. Экспертиза образовательных программ: что оценивает эксперт? Содержание образования – базовая основа образовательной программы и ее экспертизы. Различные подходы к определению «содержания образования». Оценка содержания и структуры программы. Анализ проблем и целей образовательных программ. Экспертиза учебных планов. Проблема критериев экспертных оценок образовательных программ.</w:t>
            </w:r>
          </w:p>
        </w:tc>
      </w:tr>
      <w:tr w:rsidR="00DA7B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A7B04" w:rsidRPr="00AD04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методологические основы психолого-педагогической экспертизы.</w:t>
            </w:r>
          </w:p>
        </w:tc>
      </w:tr>
      <w:tr w:rsidR="00DA7B04" w:rsidRPr="00AD045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«экспертиза», «оценка», «мониторинг», их взаимосвязь и принципиальные отличия. Смысл и назначение экспертизы. Виды экспертизы. Общее представление об экспертной деятельности. Принципы современной экспертизы и междисциплинарный характер современного научного знания. Экспертное знание и его трансформации в современной России. Содержательные направления экспертной деятельности. Критериальная база экспертного анализа. Методология и методика экспертных оценок. Классификационные характеристики экспертируемых объектов. Экспертные методы. Процедурные и технологические аспекты экспертизы.</w:t>
            </w:r>
          </w:p>
        </w:tc>
      </w:tr>
      <w:tr w:rsidR="00DA7B04" w:rsidRPr="00AD04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вопросы проведения психолого-педагогических экспертиз</w:t>
            </w:r>
          </w:p>
        </w:tc>
      </w:tr>
      <w:tr w:rsidR="00DA7B0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и роль эксперта в современном обществе. Субъекты экспертизы: заказчик, эксперт, экспертируемая сторона. Заказчик экспертизы и его влияние на ход работы эксперта. Права и ответственность эксперта и заказчика экспертизы. Требования к эксперту. Механизмы контроля и сертификации профессионального уровня эксперта. Компетентностные и квалификационные характеристики эксперта. Позиция эксперта. Эксперт: личность, знание, ответственность. Этика экспертной деятельности. Профессиональная подготовка экспертов и потребителей экспертизы. Оценка качества работы эксперта.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в работе эксперта.</w:t>
            </w:r>
          </w:p>
        </w:tc>
      </w:tr>
      <w:tr w:rsidR="00DA7B04" w:rsidRPr="00AD04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экспертизы и экспертное сообщество</w:t>
            </w:r>
          </w:p>
        </w:tc>
      </w:tr>
      <w:tr w:rsidR="00DA7B0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Актуальность проблемы построения экспертных образовательных сообществ. Проблемы институционализации экспертного знания в России. Экспертные сообщества России и Запада: сходство и различие. Отечественный и мировой опыт государственных и общественных экспертиз образования. Основные направления экспертизы образования в России. Оптимальные формы организации экспертного сообщества. Проблемы самоорганизации экспертного сообщества. Статус эксперта.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Экспертное мегасообщество.</w:t>
            </w:r>
          </w:p>
        </w:tc>
      </w:tr>
      <w:tr w:rsidR="00DA7B04" w:rsidRPr="00AD045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обеспечение и социально-организационные механизмы экспертизы.</w:t>
            </w:r>
          </w:p>
        </w:tc>
      </w:tr>
      <w:tr w:rsidR="00DA7B0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Юридические аспекты экспертизы. Нормативно-правовые документы, регулирующие экспертизу. Технологические аспекты проведения экспертизы. Телекоммуникационные технологии в экспертизе. Социально-организационные аспекты экспертизы. Сущность и возможности экспертизы в социально- технологическом аспекте. Порядок проведения экспертизы.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предоставления результатов. Экспертные документы: оценки, заключения.</w:t>
            </w:r>
          </w:p>
        </w:tc>
      </w:tr>
      <w:tr w:rsidR="00DA7B04" w:rsidRPr="00AD045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Гуманитарные основания экспертизы в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образовании.</w:t>
            </w:r>
          </w:p>
        </w:tc>
      </w:tr>
      <w:tr w:rsidR="00DA7B04" w:rsidRPr="00AD045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гуманитарной экспертизы образования. Предназначение, объект и предмет гуманитарной экспертизы образования. Методология экспертизы в образовании. Средства и условия проведения. Требования к участникам экспертизы образовательных систем. Проблема соответствия экспертизы современным требованиям конкретной «образовательной системы». Экспертиза как метод исследования. Экспертиза – один из значимых этапов мониторинга качества образования, содержательных, управленческих, кадровых и иных возможностей функционирования «образовательной системы».</w:t>
            </w:r>
          </w:p>
        </w:tc>
      </w:tr>
    </w:tbl>
    <w:p w:rsidR="00DA7B04" w:rsidRPr="00AD045D" w:rsidRDefault="00AD045D">
      <w:pPr>
        <w:rPr>
          <w:sz w:val="0"/>
          <w:szCs w:val="0"/>
          <w:lang w:val="ru-RU"/>
        </w:rPr>
      </w:pPr>
      <w:r w:rsidRPr="00AD04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Методы исследования</w:t>
            </w:r>
          </w:p>
        </w:tc>
      </w:tr>
      <w:tr w:rsidR="00DA7B0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сбора эмпирической информации. Виды эмпирических методов. Метод или комбинация используемых методов должны быть отобраны так, чтобы проверить применимость гипотезы, теории или модели для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результатов психологического исследования.</w:t>
            </w:r>
          </w:p>
        </w:tc>
      </w:tr>
      <w:tr w:rsidR="00DA7B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A7B04">
        <w:trPr>
          <w:trHeight w:hRule="exact" w:val="147"/>
        </w:trPr>
        <w:tc>
          <w:tcPr>
            <w:tcW w:w="9640" w:type="dxa"/>
          </w:tcPr>
          <w:p w:rsidR="00DA7B04" w:rsidRDefault="00DA7B04"/>
        </w:tc>
      </w:tr>
      <w:tr w:rsidR="00DA7B04" w:rsidRPr="00AD04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 развития образовательного</w:t>
            </w:r>
          </w:p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учреждения как объект экспертизы</w:t>
            </w:r>
          </w:p>
        </w:tc>
      </w:tr>
      <w:tr w:rsidR="00DA7B04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развития школы как продукт проектной деятельности. Требования к программе развития школы и пути их обеспечения. Структура программы развития школы. Организационно-образовательная система школы. Ошибки и недостатки программ развития, подготовленных образовательными учреждениями. Основные этапы разработки программы развития школы и их ожидаемые результаты. Стратегический анализ школы. Элементы анализа образовательной системы и образовательной программы школы. Общая схема проблемно-ориентированного анализа. Методы и средства анализа в стратегическом управлении школой. Основные шаги и методы анализа: анализ заинтересованных сторон школы, анализ внешней среды школы,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SWOT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анализ, анализ и прогноз социального заказа, анализ и оценка достижений и конкурентных преимуществ школы, проблемный анализ.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стратегических оснований обновленной школы. Стратегическое целеполагание.</w:t>
            </w:r>
          </w:p>
        </w:tc>
      </w:tr>
      <w:tr w:rsidR="00DA7B04" w:rsidRPr="00AD045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экспертиза профилактических и коррекционно- реабилитационных программ</w:t>
            </w:r>
          </w:p>
        </w:tc>
      </w:tr>
      <w:tr w:rsidR="00DA7B04" w:rsidRPr="00AD045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«профилактика», «коррекция», «реабилитация». Их сущность и виды. Принципы построения профилактических и коррекционно- реабилитационных программ. Основные стратегии воздействия, используемые в программах для подростков и молодежи. Формы работы. Содержание психолого-педагогической экспертизы профилактических и коррекционно-реабилитационных программ.</w:t>
            </w:r>
          </w:p>
        </w:tc>
      </w:tr>
      <w:tr w:rsidR="00DA7B04" w:rsidRPr="00AD04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DA7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A7B04" w:rsidRPr="00AD045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«Экспертная деятельность психолога» / Савченко Т.В.. – Омск: Изд-во Омской гуманитарной академии, 2022.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A7B0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DA7B04" w:rsidRDefault="00AD0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A7B04" w:rsidRPr="00AD045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4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978-5-534-02531-6.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4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045D">
              <w:rPr>
                <w:lang w:val="ru-RU"/>
              </w:rPr>
              <w:t xml:space="preserve"> </w:t>
            </w:r>
            <w:hyperlink r:id="rId4" w:history="1">
              <w:r w:rsidR="00CE5E34">
                <w:rPr>
                  <w:rStyle w:val="a3"/>
                  <w:lang w:val="ru-RU"/>
                </w:rPr>
                <w:t>https://www.biblio-online.ru/bcode/401406</w:t>
              </w:r>
            </w:hyperlink>
            <w:r w:rsidRPr="00AD045D">
              <w:rPr>
                <w:lang w:val="ru-RU"/>
              </w:rPr>
              <w:t xml:space="preserve"> </w:t>
            </w:r>
          </w:p>
        </w:tc>
      </w:tr>
      <w:tr w:rsidR="00DA7B04">
        <w:trPr>
          <w:trHeight w:hRule="exact" w:val="304"/>
        </w:trPr>
        <w:tc>
          <w:tcPr>
            <w:tcW w:w="285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A7B04" w:rsidRPr="00AD045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Фоминова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404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4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978-5-534-00631-5.</w:t>
            </w:r>
            <w:r w:rsidRPr="00AD045D">
              <w:rPr>
                <w:lang w:val="ru-RU"/>
              </w:rPr>
              <w:t xml:space="preserve"> 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4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045D">
              <w:rPr>
                <w:lang w:val="ru-RU"/>
              </w:rPr>
              <w:t xml:space="preserve"> </w:t>
            </w:r>
            <w:hyperlink r:id="rId5" w:history="1">
              <w:r w:rsidR="00CE5E34">
                <w:rPr>
                  <w:rStyle w:val="a3"/>
                  <w:lang w:val="ru-RU"/>
                </w:rPr>
                <w:t>https://urait.ru/bcode/449860</w:t>
              </w:r>
            </w:hyperlink>
            <w:r w:rsidRPr="00AD045D">
              <w:rPr>
                <w:lang w:val="ru-RU"/>
              </w:rPr>
              <w:t xml:space="preserve"> </w:t>
            </w: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A7B04" w:rsidRPr="00AD045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CE5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CE5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CE5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CE5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CE5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127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CE5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CE5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CE5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CE5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CE5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CE5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CE5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A7B04" w:rsidRPr="00AD045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A7B04" w:rsidRPr="00AD045D">
        <w:trPr>
          <w:trHeight w:hRule="exact" w:val="25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DA7B04" w:rsidRPr="00AD045D" w:rsidRDefault="00AD045D">
      <w:pPr>
        <w:rPr>
          <w:sz w:val="0"/>
          <w:szCs w:val="0"/>
          <w:lang w:val="ru-RU"/>
        </w:rPr>
      </w:pPr>
      <w:r w:rsidRPr="00AD04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B04" w:rsidRPr="00AD045D">
        <w:trPr>
          <w:trHeight w:hRule="exact" w:val="112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A7B04" w:rsidRPr="00AD04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A7B04" w:rsidRPr="00AD045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A7B04" w:rsidRPr="00AD045D" w:rsidRDefault="00DA7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A7B04" w:rsidRDefault="00AD0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A7B04" w:rsidRDefault="00AD0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A7B04" w:rsidRPr="00AD045D" w:rsidRDefault="00DA7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DA7B04" w:rsidRPr="00AD045D" w:rsidRDefault="00AD045D">
      <w:pPr>
        <w:rPr>
          <w:sz w:val="0"/>
          <w:szCs w:val="0"/>
          <w:lang w:val="ru-RU"/>
        </w:rPr>
      </w:pPr>
      <w:r w:rsidRPr="00AD04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B04" w:rsidRPr="00AD04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19" w:history="1">
              <w:r w:rsidR="00CE5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A7B04" w:rsidRPr="00AD04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CE5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A7B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CE5E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A7B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A7B04" w:rsidRPr="00AD045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A7B04" w:rsidRPr="00AD045D">
        <w:trPr>
          <w:trHeight w:hRule="exact" w:val="277"/>
        </w:trPr>
        <w:tc>
          <w:tcPr>
            <w:tcW w:w="9640" w:type="dxa"/>
          </w:tcPr>
          <w:p w:rsidR="00DA7B04" w:rsidRPr="00AD045D" w:rsidRDefault="00DA7B04">
            <w:pPr>
              <w:rPr>
                <w:lang w:val="ru-RU"/>
              </w:rPr>
            </w:pPr>
          </w:p>
        </w:tc>
      </w:tr>
      <w:tr w:rsidR="00DA7B04" w:rsidRPr="00AD04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A7B04" w:rsidRPr="00AD045D">
        <w:trPr>
          <w:trHeight w:hRule="exact" w:val="51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DA7B04" w:rsidRPr="00AD045D" w:rsidRDefault="00AD045D">
      <w:pPr>
        <w:rPr>
          <w:sz w:val="0"/>
          <w:szCs w:val="0"/>
          <w:lang w:val="ru-RU"/>
        </w:rPr>
      </w:pPr>
      <w:r w:rsidRPr="00AD04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B04" w:rsidRPr="00AD045D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127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A7B04" w:rsidRPr="00AD045D" w:rsidRDefault="00AD04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A7B0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B04" w:rsidRDefault="00AD045D">
            <w:pPr>
              <w:spacing w:after="0" w:line="240" w:lineRule="auto"/>
              <w:rPr>
                <w:sz w:val="24"/>
                <w:szCs w:val="24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DA7B04" w:rsidRDefault="00DA7B04"/>
    <w:sectPr w:rsidR="00DA7B04" w:rsidSect="00DA7B0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7288"/>
    <w:rsid w:val="001F0BC7"/>
    <w:rsid w:val="0035657F"/>
    <w:rsid w:val="0044395E"/>
    <w:rsid w:val="00911FB6"/>
    <w:rsid w:val="00AD045D"/>
    <w:rsid w:val="00AF1108"/>
    <w:rsid w:val="00CE5E34"/>
    <w:rsid w:val="00D31453"/>
    <w:rsid w:val="00DA11A5"/>
    <w:rsid w:val="00DA7B0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28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27288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CE5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49860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www.biblio-online.ru/bcode/401406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6647</Words>
  <Characters>37894</Characters>
  <Application>Microsoft Office Word</Application>
  <DocSecurity>0</DocSecurity>
  <Lines>315</Lines>
  <Paragraphs>88</Paragraphs>
  <ScaleCrop>false</ScaleCrop>
  <Company/>
  <LinksUpToDate>false</LinksUpToDate>
  <CharactersWithSpaces>44453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2022-2023_ФГОС3++2022_Маг-ОФО-Психология(ППвОиСФ)(22)_plx_Экспертная деятельность психолога</dc:title>
  <dc:creator>FastReport.NET</dc:creator>
  <cp:lastModifiedBy>Mark Bernstorf</cp:lastModifiedBy>
  <cp:revision>7</cp:revision>
  <dcterms:created xsi:type="dcterms:W3CDTF">2022-04-26T06:17:00Z</dcterms:created>
  <dcterms:modified xsi:type="dcterms:W3CDTF">2022-11-13T21:23:00Z</dcterms:modified>
</cp:coreProperties>
</file>